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4B6A892E" w14:textId="77777777" w:rsidR="00436906" w:rsidRPr="00436906" w:rsidRDefault="00436906" w:rsidP="00436906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36906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 esecutiva ed esecuzione lavori ex art. 59 D-lgs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35592969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CC74F" w14:textId="77FC9A52" w:rsidR="00952025" w:rsidRPr="00C3196A" w:rsidRDefault="342B2A88" w:rsidP="007E5C96">
            <w:pPr>
              <w:spacing w:after="0"/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rispettato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gli obblighi relativi alla pianificazione</w:t>
            </w:r>
            <w:r w:rsidR="00DE2F1F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e alla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programmazione </w:t>
            </w:r>
            <w:r w:rsidR="007E5C96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887933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affidamenti </w:t>
            </w:r>
            <w:r w:rsidR="00030847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e ai relativi adempimenti in materia di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>pubblicità?</w:t>
            </w:r>
            <w:r w:rsidR="2E48C646" w:rsidRPr="0088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22BD43" w14:textId="5C103E80" w:rsidR="00952025" w:rsidRPr="00887933" w:rsidRDefault="00952025" w:rsidP="3B755264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35592969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D2A55" w14:textId="36B8CBDA" w:rsidR="002B50D4" w:rsidRPr="00C3196A" w:rsidRDefault="756D0AF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stazione appaltante è in possesso della qualificazione prevista all'art. 38 del D.lgs. 50/2016?</w:t>
            </w:r>
          </w:p>
          <w:p w14:paraId="44ADAEEE" w14:textId="56107593" w:rsidR="002B50D4" w:rsidRPr="00887933" w:rsidRDefault="002B50D4" w:rsidP="0050C4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6B0D7F2D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Responsabile unico del procedimento ai sensi dell’art. 31 del D.lgs. 50/2016 e </w:t>
            </w:r>
            <w:r w:rsidR="00627F0A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altri soggetti individuati dall’art. 101 del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2852A14D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sottoscritte dal RUP e dai soggetti individuati dall’art. 101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16CA7C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765A2" w:rsidRPr="003F3A34" w14:paraId="09CF6AC5" w14:textId="77777777" w:rsidTr="009B4C7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D72C" w14:textId="77777777" w:rsidR="003765A2" w:rsidRPr="003F3A34" w:rsidRDefault="003765A2" w:rsidP="003765A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931E" w14:textId="77777777" w:rsidR="003765A2" w:rsidRPr="009B4C7D" w:rsidRDefault="003765A2" w:rsidP="003765A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91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Nella delibera/determina a contrarre è motivato il ricorso agli affidamenti congiunti di progettazione esecutiva ed esecuzione dei lavori? In particolare, è stata 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975F6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FF336A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F4224C1" w14:textId="1D642334" w:rsidR="003765A2" w:rsidRPr="003A756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8D6F5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B3C7D" w14:textId="05E41220" w:rsidR="003765A2" w:rsidRPr="00291308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45D3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59 comma 1 bis e 1 ter D.lgs. 50/2016</w:t>
            </w:r>
          </w:p>
          <w:p w14:paraId="764F9541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D.L. 77/2021</w:t>
            </w:r>
          </w:p>
          <w:p w14:paraId="661DC424" w14:textId="77777777" w:rsidR="003765A2" w:rsidRPr="00F33192" w:rsidRDefault="003765A2" w:rsidP="003765A2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A77B7" w14:textId="75E49BAB" w:rsidR="003765A2" w:rsidRPr="009B4C7D" w:rsidRDefault="003765A2" w:rsidP="003765A2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28C3CEB2" w:rsidR="00516936" w:rsidRPr="000056D8" w:rsidRDefault="00516936" w:rsidP="001D73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1D730B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6023EE58" w:rsidR="005E6E80" w:rsidRPr="00A30D8D" w:rsidRDefault="00D0103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359586FC" w:rsidR="005E6E80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511AF365" w:rsidR="005E6E80" w:rsidRPr="00A30D8D" w:rsidRDefault="001D730B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e relativa scheda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0A5BF5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5B449032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4D9F1267" w14:textId="1D3B05CA" w:rsidR="00C2670B" w:rsidRPr="001D730B" w:rsidRDefault="007F6FF6" w:rsidP="00C3196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1D730B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1D730B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3559296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7684D7E8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="000105E1">
              <w:rPr>
                <w:rFonts w:ascii="Times New Roman" w:hAnsi="Times New Roman"/>
                <w:sz w:val="20"/>
                <w:szCs w:val="20"/>
              </w:rPr>
              <w:t>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8F8F37E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D730B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71AA123B" w:rsidR="004F715E" w:rsidRPr="00A30D8D" w:rsidRDefault="004F715E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393B43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DE">
              <w:rPr>
                <w:rFonts w:ascii="Times New Roman" w:hAnsi="Times New Roman" w:cs="Times New Roman"/>
                <w:sz w:val="20"/>
                <w:szCs w:val="20"/>
              </w:rPr>
              <w:t xml:space="preserve">I termini fissati nel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393B43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393B43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A46CD" w14:textId="77777777" w:rsidR="00521175" w:rsidRPr="00A30D8D" w:rsidRDefault="0052117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1D730B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77777777" w:rsidR="00AA77B7" w:rsidRPr="00790E65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In particolare, le offerte sono corredate dal DGUE </w:t>
            </w:r>
            <w:r w:rsidR="00B0122C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 dalle evidenze utili a comprovare il possesso dei requisiti</w:t>
            </w:r>
            <w:r w:rsidR="005D182C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idoneità professionale, capacità economica e finanziaria e </w:t>
            </w:r>
            <w:r w:rsidR="000B71BB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capacità tecnico professionale?</w:t>
            </w:r>
          </w:p>
          <w:p w14:paraId="4783E442" w14:textId="2D6F01A9" w:rsidR="000B71BB" w:rsidRPr="00790E65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49E06A13" w:rsidR="00AA77B7" w:rsidRPr="00A30D8D" w:rsidRDefault="00183C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Offerte dei partecipanti alla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43E02016" w:rsidR="004F715E" w:rsidRPr="008F0ADE" w:rsidRDefault="00ED7FB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F679973" w14:textId="44370F4B" w:rsidR="002A218F" w:rsidRPr="00393B43" w:rsidRDefault="002A218F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provveduto a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scegliere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393B43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secondo le modalità previste dalla normativa vigente?</w:t>
            </w:r>
          </w:p>
          <w:p w14:paraId="0D8C58C7" w14:textId="32DE72E2" w:rsidR="002A218F" w:rsidRPr="008F0ADE" w:rsidRDefault="009F055C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rispettat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pubblicità e trasparenza sulla composizione e sui curricula dei componenti della commissione?</w:t>
            </w:r>
          </w:p>
          <w:p w14:paraId="018D7484" w14:textId="110525EB" w:rsidR="002A218F" w:rsidRPr="00393B43" w:rsidRDefault="002A218F" w:rsidP="002A218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2EEA52D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B6FC9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acquisito le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offerte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6321" w14:textId="2DA947C4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criteri utilizzati </w:t>
            </w:r>
            <w:r w:rsidR="00677903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dalla</w:t>
            </w:r>
            <w:r w:rsidR="00F114A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Commissione 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la selezione degli operatori corrispondono a quelli previsti nella documentazione di gara e rispettano il principio di non discriminazione e i seguenti:</w:t>
            </w:r>
          </w:p>
          <w:p w14:paraId="3172AB9A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172DF8C8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59ADCF38" w:rsidR="00AD2363" w:rsidRPr="008F0ADE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187CA194" w:rsidR="002E2E9C" w:rsidRPr="008F0ADE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A30D8D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C2CE" w14:textId="77777777" w:rsidR="00527C92" w:rsidRPr="00790E65" w:rsidRDefault="00527C9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redatti </w:t>
            </w:r>
            <w:r w:rsidR="00C17EA5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verbali delle operazioni di gara e presentano il contenuto minimo prescritto?</w:t>
            </w:r>
          </w:p>
          <w:p w14:paraId="2AB97451" w14:textId="73380FF3" w:rsidR="00F571C2" w:rsidRPr="00790E65" w:rsidRDefault="00F571C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665EAEA3" w:rsidR="00176CA6" w:rsidRPr="00D83C1B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6F1DF9A4" w:rsidR="00176CA6" w:rsidRPr="00A30D8D" w:rsidRDefault="00176CA6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1D7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2F5A50ED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D32CA3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453" w14:textId="420D3A98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provveduto a svolgere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controlli inerenti alla corretta individuazione del titolare effettivo del soggetto aggiudicatario?</w:t>
            </w:r>
          </w:p>
          <w:p w14:paraId="6D9F2350" w14:textId="7B13309C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svolti hanno dato esito positivo?</w:t>
            </w:r>
          </w:p>
          <w:p w14:paraId="3DC65ABD" w14:textId="5C3CC3A2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212C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  <w:p w14:paraId="434FFF51" w14:textId="1E2821E9" w:rsidR="00176CA6" w:rsidRPr="008607A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2022</w:t>
            </w:r>
          </w:p>
          <w:p w14:paraId="32FA595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CD93EC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52BAA44B" w:rsidR="00176CA6" w:rsidRPr="007E5C9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È stata verificata l’assenza di eventuali conflitti di interesse nell’espletamento della procedura di affidamento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anche con riferimento al titolare effettivo</w:t>
            </w: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Le verifiche svolte tramite piattaforma </w:t>
            </w:r>
            <w:proofErr w:type="spellStart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hanno dato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240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autocontrollo relativa all’assenza di conflitto di interessi</w:t>
            </w:r>
          </w:p>
          <w:p w14:paraId="0A3C5473" w14:textId="62E58732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all’assenza di conflitto di interessi</w:t>
            </w:r>
          </w:p>
          <w:p w14:paraId="380A248A" w14:textId="268A002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Report estratti dalla piattaforma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  <w:p w14:paraId="17447477" w14:textId="24DFC80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Eventuale verbale di svolgimento delle verifiche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176CA6" w:rsidRPr="00ED6A67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0A5BF5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5D6CC2B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185B" w14:textId="77777777" w:rsidR="00176CA6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svolto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verifiche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 in sede di presentazione dell’offerta in ordine al possesso dei requisiti speciali e/o al rispetto dei principi / requisiti PNRR?</w:t>
            </w:r>
          </w:p>
          <w:p w14:paraId="6F4F334E" w14:textId="4E303E9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hanno avuto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0579B87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18C7DA3B" w14:textId="77777777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sul risp</w:t>
            </w:r>
            <w:r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  <w:p w14:paraId="07E45CC0" w14:textId="3975FAE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6F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controllo 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176CA6" w:rsidRPr="00A30D8D" w:rsidRDefault="00176CA6" w:rsidP="00176C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7A3" w14:textId="3CDCA25C" w:rsidR="00176CA6" w:rsidRPr="00071F74" w:rsidRDefault="00176CA6" w:rsidP="000A5BF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7072800A" w:rsidR="00176CA6" w:rsidRPr="00A30D8D" w:rsidRDefault="000A5BF5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 specifico riferimento al rispetto delle pari opportunità, sono previste specifiche penali così come prescritto dall’art. 47 comma 6 del DL 77/2021?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C5278D0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515B7" w:rsidRPr="00A30D8D" w14:paraId="31E94F1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017B" w14:textId="77777777" w:rsidR="009515B7" w:rsidRPr="00A30D8D" w:rsidRDefault="009515B7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A3F4" w14:textId="3DFD5171" w:rsidR="009515B7" w:rsidRPr="00A30D8D" w:rsidRDefault="009515B7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periodo di vigenza del contratto</w:t>
            </w:r>
            <w:r w:rsidR="00AE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coerente rispetto alla tempistica indicata nel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AD09A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A1728B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D97A11" w14:textId="7DB42D16" w:rsidR="009515B7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C161" w14:textId="63A923A6" w:rsidR="009515B7" w:rsidRPr="00A30D8D" w:rsidRDefault="00B667B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2F5" w14:textId="77777777" w:rsidR="009515B7" w:rsidRPr="001D730B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9B05A" w14:textId="77777777" w:rsidR="009515B7" w:rsidRPr="00A30D8D" w:rsidRDefault="009515B7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1D06" w14:textId="77777777" w:rsidR="009515B7" w:rsidRPr="001D730B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3EF9E5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129957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 decreto di approvazione del contratto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7010DA2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96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D267" w14:textId="7629000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L’espleta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mento della procedura di affidamento lavori si colloca nell’ambito del periodo progettuale e comunque entro il periodo di ammissibilità previsto dal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7BF8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B1BE25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2EB8A6" w14:textId="17C79301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4DF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93E53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3708938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6E7C43" w14:textId="5F114B4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0CE0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39F8E" w14:textId="136BF011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Accordo stipulato con il soggetto attuatore / scheda progettuale</w:t>
            </w:r>
          </w:p>
          <w:p w14:paraId="39D4D4DA" w14:textId="66E712A8" w:rsidR="00176CA6" w:rsidRPr="00ED6A67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831E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5F6B15F8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compilate correttamente e completamente tutte le pertinenti Check list di autocontrollo da parte della stazione appaltante??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EC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C4F94F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3412CFE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C193C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autocontrollo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176CA6" w:rsidRPr="001D730B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B2E20" w:rsidRPr="00881840" w14:paraId="246D9879" w14:textId="77777777" w:rsidTr="003662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72EDC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5B2E20" w:rsidRPr="00881840" w14:paraId="575B3542" w14:textId="77777777" w:rsidTr="003662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F18AD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E25998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17A1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B2E20" w:rsidRPr="00881840" w14:paraId="50D1B258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008A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C869F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56F7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B2E20" w:rsidRPr="00881840" w14:paraId="095E1CC9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7D1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55B57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DFE3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B2E20" w:rsidRPr="00881840" w14:paraId="094F9BE4" w14:textId="77777777" w:rsidTr="003662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30336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0F1F37AA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BA730C7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60E69784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4E1C33BF" w14:textId="77777777" w:rsidR="005B2E20" w:rsidRPr="00C33C57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776ED3" w:rsidRPr="00776ED3" w14:paraId="59CCB539" w14:textId="77777777" w:rsidTr="00776ED3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76900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Data </w:t>
            </w:r>
            <w:r w:rsidRPr="00776ED3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di apposizione della firma digitale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D69B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Luogo: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Roma</w:t>
            </w:r>
          </w:p>
        </w:tc>
      </w:tr>
      <w:tr w:rsidR="00776ED3" w:rsidRPr="00776ED3" w14:paraId="1F9C1814" w14:textId="77777777" w:rsidTr="00776ED3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13F6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Incaricato della verifica: 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9F0EA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</w:p>
        </w:tc>
      </w:tr>
      <w:tr w:rsidR="00776ED3" w:rsidRPr="00776ED3" w14:paraId="67F46834" w14:textId="77777777" w:rsidTr="00776ED3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46D4A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Responsabile del controllo: </w:t>
            </w:r>
          </w:p>
          <w:p w14:paraId="3BF1884C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Dott.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B25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E26518" w14:textId="77777777" w:rsidR="004A1A42" w:rsidRDefault="004A1A42">
      <w:pPr>
        <w:spacing w:after="0" w:line="240" w:lineRule="auto"/>
      </w:pPr>
      <w:r>
        <w:separator/>
      </w:r>
    </w:p>
  </w:endnote>
  <w:endnote w:type="continuationSeparator" w:id="0">
    <w:p w14:paraId="41584752" w14:textId="77777777" w:rsidR="004A1A42" w:rsidRDefault="004A1A42">
      <w:pPr>
        <w:spacing w:after="0" w:line="240" w:lineRule="auto"/>
      </w:pPr>
      <w:r>
        <w:continuationSeparator/>
      </w:r>
    </w:p>
  </w:endnote>
  <w:endnote w:type="continuationNotice" w:id="1">
    <w:p w14:paraId="225026DE" w14:textId="77777777" w:rsidR="004A1A42" w:rsidRDefault="004A1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B3041B" w14:textId="77777777" w:rsidR="00CC281F" w:rsidRDefault="00CC28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7A1774AE" w14:textId="484AB520" w:rsidR="00926D31" w:rsidRDefault="00CC281F">
        <w:pPr>
          <w:pStyle w:val="Pidipagina"/>
          <w:jc w:val="center"/>
        </w:pPr>
        <w:r>
          <w:tab/>
        </w:r>
        <w:r>
          <w:tab/>
          <w:t xml:space="preserve"> </w:t>
        </w:r>
        <w:r>
          <w:tab/>
        </w:r>
        <w:r>
          <w:tab/>
        </w:r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 xml:space="preserve">v. </w:t>
        </w:r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 xml:space="preserve">marzo </w:t>
        </w:r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>202</w:t>
        </w:r>
        <w:r w:rsidR="003B73F9">
          <w:rPr>
            <w:rFonts w:ascii="Times New Roman" w:hAnsi="Times New Roman" w:cs="Times New Roman"/>
            <w:i/>
            <w:iCs/>
            <w:sz w:val="18"/>
            <w:szCs w:val="18"/>
          </w:rPr>
          <w:t>5</w:t>
        </w:r>
      </w:p>
      <w:bookmarkStart w:id="0" w:name="_GoBack" w:displacedByCustomXml="next"/>
      <w:bookmarkEnd w:id="0" w:displacedByCustomXml="next"/>
    </w:sdtContent>
  </w:sdt>
  <w:p w14:paraId="278878F2" w14:textId="77777777" w:rsidR="00926D31" w:rsidRDefault="00926D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E85AC" w14:textId="77777777" w:rsidR="00CC281F" w:rsidRDefault="00CC28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5A755" w14:textId="77777777" w:rsidR="004A1A42" w:rsidRDefault="004A1A42">
      <w:pPr>
        <w:spacing w:after="0" w:line="240" w:lineRule="auto"/>
      </w:pPr>
      <w:r>
        <w:separator/>
      </w:r>
    </w:p>
  </w:footnote>
  <w:footnote w:type="continuationSeparator" w:id="0">
    <w:p w14:paraId="0FFD6909" w14:textId="77777777" w:rsidR="004A1A42" w:rsidRDefault="004A1A42">
      <w:pPr>
        <w:spacing w:after="0" w:line="240" w:lineRule="auto"/>
      </w:pPr>
      <w:r>
        <w:continuationSeparator/>
      </w:r>
    </w:p>
  </w:footnote>
  <w:footnote w:type="continuationNotice" w:id="1">
    <w:p w14:paraId="02CA0411" w14:textId="77777777" w:rsidR="004A1A42" w:rsidRDefault="004A1A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BAA50" w14:textId="77777777" w:rsidR="00CC281F" w:rsidRDefault="00CC28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035DF0" w14:textId="77777777" w:rsidR="00CC281F" w:rsidRDefault="00CC28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4"/>
  </w:num>
  <w:num w:numId="4">
    <w:abstractNumId w:val="50"/>
  </w:num>
  <w:num w:numId="5">
    <w:abstractNumId w:val="31"/>
  </w:num>
  <w:num w:numId="6">
    <w:abstractNumId w:val="11"/>
  </w:num>
  <w:num w:numId="7">
    <w:abstractNumId w:val="48"/>
  </w:num>
  <w:num w:numId="8">
    <w:abstractNumId w:val="17"/>
  </w:num>
  <w:num w:numId="9">
    <w:abstractNumId w:val="14"/>
  </w:num>
  <w:num w:numId="10">
    <w:abstractNumId w:val="25"/>
  </w:num>
  <w:num w:numId="11">
    <w:abstractNumId w:val="51"/>
  </w:num>
  <w:num w:numId="12">
    <w:abstractNumId w:val="22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1"/>
  </w:num>
  <w:num w:numId="18">
    <w:abstractNumId w:val="28"/>
  </w:num>
  <w:num w:numId="19">
    <w:abstractNumId w:val="52"/>
  </w:num>
  <w:num w:numId="20">
    <w:abstractNumId w:val="19"/>
  </w:num>
  <w:num w:numId="21">
    <w:abstractNumId w:val="6"/>
  </w:num>
  <w:num w:numId="22">
    <w:abstractNumId w:val="53"/>
  </w:num>
  <w:num w:numId="23">
    <w:abstractNumId w:val="33"/>
  </w:num>
  <w:num w:numId="24">
    <w:abstractNumId w:val="26"/>
  </w:num>
  <w:num w:numId="25">
    <w:abstractNumId w:val="7"/>
  </w:num>
  <w:num w:numId="26">
    <w:abstractNumId w:val="23"/>
  </w:num>
  <w:num w:numId="27">
    <w:abstractNumId w:val="36"/>
  </w:num>
  <w:num w:numId="28">
    <w:abstractNumId w:val="8"/>
  </w:num>
  <w:num w:numId="29">
    <w:abstractNumId w:val="45"/>
  </w:num>
  <w:num w:numId="30">
    <w:abstractNumId w:val="27"/>
  </w:num>
  <w:num w:numId="31">
    <w:abstractNumId w:val="40"/>
  </w:num>
  <w:num w:numId="32">
    <w:abstractNumId w:val="49"/>
  </w:num>
  <w:num w:numId="33">
    <w:abstractNumId w:val="38"/>
  </w:num>
  <w:num w:numId="34">
    <w:abstractNumId w:val="21"/>
  </w:num>
  <w:num w:numId="35">
    <w:abstractNumId w:val="44"/>
  </w:num>
  <w:num w:numId="36">
    <w:abstractNumId w:val="32"/>
  </w:num>
  <w:num w:numId="37">
    <w:abstractNumId w:val="9"/>
  </w:num>
  <w:num w:numId="38">
    <w:abstractNumId w:val="30"/>
  </w:num>
  <w:num w:numId="39">
    <w:abstractNumId w:val="43"/>
  </w:num>
  <w:num w:numId="40">
    <w:abstractNumId w:val="15"/>
  </w:num>
  <w:num w:numId="41">
    <w:abstractNumId w:val="18"/>
  </w:num>
  <w:num w:numId="42">
    <w:abstractNumId w:val="42"/>
  </w:num>
  <w:num w:numId="43">
    <w:abstractNumId w:val="12"/>
  </w:num>
  <w:num w:numId="44">
    <w:abstractNumId w:val="13"/>
  </w:num>
  <w:num w:numId="45">
    <w:abstractNumId w:val="16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9"/>
  </w:num>
  <w:num w:numId="53">
    <w:abstractNumId w:val="3"/>
  </w:num>
  <w:num w:numId="54">
    <w:abstractNumId w:val="2"/>
  </w:num>
  <w:num w:numId="55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5C7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47C3"/>
    <w:rsid w:val="000A4853"/>
    <w:rsid w:val="000A4B28"/>
    <w:rsid w:val="000A5BF5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30B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5A2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3F9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06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1A42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0CAB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6ED3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E65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4C7D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243A"/>
    <w:rsid w:val="00A62689"/>
    <w:rsid w:val="00A629B5"/>
    <w:rsid w:val="00A62F75"/>
    <w:rsid w:val="00A63D1E"/>
    <w:rsid w:val="00A640D9"/>
    <w:rsid w:val="00A643EF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618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1F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03F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C1B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083B8E-DB36-4775-8B2F-ADB1D3343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987EF0E8-0FB1-4FC5-B3CC-9D8DBA00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23</Pages>
  <Words>3813</Words>
  <Characters>21739</Characters>
  <Application>Microsoft Office Word</Application>
  <DocSecurity>0</DocSecurity>
  <Lines>181</Lines>
  <Paragraphs>51</Paragraphs>
  <ScaleCrop>false</ScaleCrop>
  <Company/>
  <LinksUpToDate>false</LinksUpToDate>
  <CharactersWithSpaces>25501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45</cp:revision>
  <cp:lastPrinted>2023-09-26T03:43:00Z</cp:lastPrinted>
  <dcterms:created xsi:type="dcterms:W3CDTF">2023-12-05T10:03:00Z</dcterms:created>
  <dcterms:modified xsi:type="dcterms:W3CDTF">2025-03-24T09:27:00Z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